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Цыбиков Валентин Николаевич</w:t>
      </w:r>
    </w:p>
    <w:p w14:paraId="0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"mailto:tsybikov.vn@phystech.edu"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tsybikov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vn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phystech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edu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>
        <w:rPr>
          <w:rFonts w:ascii="Times New Roman" w:hAnsi="Times New Roman"/>
          <w:sz w:val="24"/>
        </w:rPr>
        <w:t>: +79247054545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Старший преподаватель Физтех-школы прикладной математики и информатики, Департамента физической культуры и спорта, кафедры педагогики и работы с одарённой молодёжью, руководитель и главный тренер секции Олимпийского тхэквондо, Московский физико-технический институт «МФТИ, Физтех», Москва, e-mail: villy.tsybikov@yandex.ru.</w:t>
      </w:r>
    </w:p>
    <w:p w14:paraId="05000000">
      <w:pPr>
        <w:pStyle w:val="Style_2"/>
        <w:spacing w:after="0" w:before="0"/>
        <w:ind/>
        <w:rPr>
          <w:color w:themeColor="text1" w:val="000000"/>
        </w:rPr>
      </w:pPr>
      <w:r>
        <w:rPr>
          <w:color w:themeColor="text1" w:val="000000"/>
        </w:rPr>
        <w:t>Мастер спорта РФ по тхэквондо, мастер спорта международного класса по пауэрлифтингу (WPF).</w:t>
      </w:r>
    </w:p>
    <w:p w14:paraId="06000000">
      <w:pPr>
        <w:pStyle w:val="Style_2"/>
        <w:spacing w:after="0" w:before="0"/>
        <w:ind/>
      </w:pPr>
    </w:p>
    <w:p w14:paraId="07000000">
      <w:pPr>
        <w:pStyle w:val="Style_2"/>
        <w:spacing w:after="0" w:before="0"/>
        <w:ind/>
        <w:rPr>
          <w:color w:themeColor="text1" w:val="000000"/>
        </w:rPr>
      </w:pPr>
      <w:r>
        <w:rPr>
          <w:color w:themeColor="text1" w:val="000000"/>
        </w:rPr>
        <w:t>Автор курсов «Философия и культура здорового образа жизни», «Здоровьесберегающая педагогика», «Менеджмент в индустрии единоборств», «Организация спортивной подготовки"», «Здоровьесберегающие технологии как неотъемлемая часть жизнедеятельности», «соавтор курса "Цифровая педагогика».</w:t>
      </w:r>
    </w:p>
    <w:p w14:paraId="08000000">
      <w:pPr>
        <w:pStyle w:val="Style_2"/>
        <w:spacing w:after="0" w:before="0"/>
        <w:ind/>
        <w:rPr>
          <w:color w:themeColor="text1" w:val="000000"/>
        </w:rPr>
      </w:pPr>
    </w:p>
    <w:p w14:paraId="09000000">
      <w:pPr>
        <w:pStyle w:val="Style_2"/>
        <w:spacing w:after="0" w:before="0"/>
        <w:ind/>
        <w:rPr>
          <w:color w:themeColor="text1" w:val="000000"/>
        </w:rPr>
      </w:pPr>
      <w:r>
        <w:rPr>
          <w:color w:themeColor="text1" w:val="000000"/>
        </w:rPr>
        <w:t>2. Описание проекта</w:t>
      </w:r>
      <w:r>
        <w:rPr>
          <w:color w:themeColor="text1" w:val="000000"/>
        </w:rPr>
        <w:t>:</w:t>
      </w:r>
    </w:p>
    <w:p w14:paraId="0A000000">
      <w:pPr>
        <w:pStyle w:val="Style_2"/>
        <w:spacing w:after="0" w:before="0"/>
        <w:ind/>
        <w:rPr>
          <w:color w:themeColor="text1" w:val="000000"/>
        </w:rPr>
      </w:pPr>
    </w:p>
    <w:p w14:paraId="0B000000">
      <w:pPr>
        <w:pStyle w:val="Style_2"/>
        <w:spacing w:after="0" w:before="0"/>
        <w:ind/>
      </w:pPr>
      <w:r>
        <w:rPr>
          <w:color w:themeColor="text1" w:val="000000"/>
        </w:rPr>
        <w:t>А. Образовательный курс</w:t>
      </w:r>
      <w:r>
        <w:rPr>
          <w:color w:themeColor="text1" w:val="000000"/>
        </w:rPr>
        <w:t xml:space="preserve"> «Философия и культура здорового образа жизни» призван </w:t>
      </w:r>
      <w:r>
        <w:t>создать возможности для углубления знаний студентов</w:t>
      </w:r>
      <w:r>
        <w:t xml:space="preserve"> бакалавриата, магистрантов, а также аспирантов</w:t>
      </w:r>
      <w:r>
        <w:t xml:space="preserve"> о здоровом образе жизни. </w:t>
      </w:r>
      <w:r>
        <w:t xml:space="preserve">Курс включает в себя </w:t>
      </w:r>
      <w:r>
        <w:t>практическую, лекционную и экспериментальную</w:t>
      </w:r>
      <w:r>
        <w:t xml:space="preserve"> час</w:t>
      </w:r>
      <w:r>
        <w:t>ти</w:t>
      </w:r>
      <w:r>
        <w:t xml:space="preserve">. </w:t>
      </w:r>
    </w:p>
    <w:p w14:paraId="0C000000">
      <w:pPr>
        <w:pStyle w:val="Style_2"/>
        <w:spacing w:after="0" w:before="0"/>
        <w:ind/>
      </w:pPr>
    </w:p>
    <w:p w14:paraId="0D000000">
      <w:pPr>
        <w:pStyle w:val="Style_2"/>
        <w:spacing w:after="0" w:before="0"/>
        <w:ind/>
      </w:pPr>
      <w:r>
        <w:t>B</w:t>
      </w:r>
      <w:r>
        <w:t xml:space="preserve">. </w:t>
      </w:r>
      <w:r>
        <w:t>Примерная программа курса</w:t>
      </w:r>
      <w:r>
        <w:t>:</w:t>
      </w:r>
    </w:p>
    <w:p w14:paraId="0E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Детальное погружение в философский и культурологический аспекты ведения здорового образа жизни</w:t>
      </w:r>
      <w:r>
        <w:rPr>
          <w:rFonts w:ascii="Times New Roman" w:hAnsi="Times New Roman"/>
          <w:sz w:val="24"/>
        </w:rPr>
        <w:t>;</w:t>
      </w:r>
    </w:p>
    <w:p w14:paraId="0F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Углубление в области наук (физиология, анатомия, биохимия, диетология и т.д.) прямо влияющих на уровень нашей активности и общего состояния здоровья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 </w:t>
      </w:r>
    </w:p>
    <w:p w14:paraId="10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использованию новых подходов и технологий, способствующих оптимальной настройке личной программы здоровья</w:t>
      </w:r>
      <w:r>
        <w:rPr>
          <w:rFonts w:ascii="Times New Roman" w:hAnsi="Times New Roman"/>
          <w:sz w:val="24"/>
        </w:rPr>
        <w:t>;</w:t>
      </w:r>
    </w:p>
    <w:p w14:paraId="11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онсультации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специалистами в </w:t>
      </w:r>
      <w:r>
        <w:rPr>
          <w:rFonts w:ascii="Times New Roman" w:hAnsi="Times New Roman"/>
          <w:sz w:val="24"/>
        </w:rPr>
        <w:t>области здоровьесберегающих технологий</w:t>
      </w:r>
      <w:r>
        <w:rPr>
          <w:rFonts w:ascii="Times New Roman" w:hAnsi="Times New Roman"/>
          <w:sz w:val="24"/>
        </w:rPr>
        <w:t xml:space="preserve"> (Мирошкин А.Б., </w:t>
      </w:r>
      <w:r>
        <w:rPr>
          <w:rFonts w:ascii="Times New Roman" w:hAnsi="Times New Roman"/>
          <w:sz w:val="24"/>
        </w:rPr>
        <w:t>Калинин Е.А.)</w:t>
      </w:r>
      <w:r>
        <w:rPr>
          <w:rFonts w:ascii="Times New Roman" w:hAnsi="Times New Roman"/>
          <w:sz w:val="24"/>
        </w:rPr>
        <w:t xml:space="preserve">, реабилитологами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Красильников Е.И.)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т.д</w:t>
      </w:r>
      <w:r>
        <w:rPr>
          <w:rFonts w:ascii="Times New Roman" w:hAnsi="Times New Roman"/>
          <w:sz w:val="24"/>
        </w:rPr>
        <w:t>;</w:t>
      </w:r>
    </w:p>
    <w:p w14:paraId="12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Краткие теоретические занятия в виде познавательных лекций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семинаров</w:t>
      </w:r>
      <w:r>
        <w:rPr>
          <w:rFonts w:ascii="Times New Roman" w:hAnsi="Times New Roman"/>
          <w:sz w:val="24"/>
        </w:rPr>
        <w:t>;</w:t>
      </w:r>
    </w:p>
    <w:p w14:paraId="13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занятия по биомеханической постановке многих двигательных действий и планомерный контроль за их реализацией. </w:t>
      </w:r>
    </w:p>
    <w:p w14:paraId="14000000">
      <w:pPr>
        <w:pStyle w:val="Style_3"/>
        <w:numPr>
          <w:ilvl w:val="0"/>
          <w:numId w:val="1"/>
        </w:numPr>
        <w:tabs>
          <w:tab w:leader="none" w:pos="268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эффективности упражнений с помощью специализированной системы </w:t>
      </w:r>
      <w:r>
        <w:rPr>
          <w:rFonts w:ascii="Times New Roman" w:hAnsi="Times New Roman"/>
          <w:sz w:val="24"/>
        </w:rPr>
        <w:t xml:space="preserve">«Callibri Muscle Tracker». </w:t>
      </w:r>
    </w:p>
    <w:p w14:paraId="15000000">
      <w:pPr>
        <w:tabs>
          <w:tab w:leader="none" w:pos="2685" w:val="left"/>
        </w:tabs>
        <w:spacing w:after="240" w:before="24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Актуальность проекта.</w:t>
      </w:r>
    </w:p>
    <w:p w14:paraId="16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курса проходила в 2023-2024 годах в виде </w:t>
      </w:r>
      <w:r>
        <w:rPr>
          <w:rFonts w:ascii="Times New Roman" w:hAnsi="Times New Roman"/>
          <w:sz w:val="24"/>
        </w:rPr>
        <w:t xml:space="preserve">академического </w:t>
      </w:r>
      <w:r>
        <w:rPr>
          <w:rFonts w:ascii="Times New Roman" w:hAnsi="Times New Roman"/>
          <w:sz w:val="24"/>
        </w:rPr>
        <w:t>электива</w:t>
      </w:r>
      <w:r>
        <w:rPr>
          <w:rFonts w:ascii="Times New Roman" w:hAnsi="Times New Roman"/>
          <w:sz w:val="24"/>
        </w:rPr>
        <w:t xml:space="preserve"> в рамках гуманитарных курсов по выбору. </w:t>
      </w:r>
      <w:r>
        <w:rPr>
          <w:rFonts w:ascii="Times New Roman" w:hAnsi="Times New Roman"/>
          <w:sz w:val="24"/>
        </w:rPr>
        <w:t>К сожалению на весенний семестр 2024/2025 и весь учебный период 2025/2026, несмотря на повышенный запрос студентов (2 место в голосовании в 2024 и 1 место в голосовании в 2025 году</w:t>
      </w:r>
      <w:r>
        <w:rPr>
          <w:rFonts w:ascii="Times New Roman" w:hAnsi="Times New Roman"/>
          <w:sz w:val="24"/>
        </w:rPr>
        <w:t xml:space="preserve">), а также прошлый успех проекта (382 магистрантов и аспирантов за весь период существования курса), </w:t>
      </w:r>
      <w:r>
        <w:rPr>
          <w:rFonts w:ascii="Times New Roman" w:hAnsi="Times New Roman"/>
          <w:sz w:val="24"/>
        </w:rPr>
        <w:t xml:space="preserve">электив </w:t>
      </w:r>
      <w:r>
        <w:rPr>
          <w:rFonts w:ascii="Times New Roman" w:hAnsi="Times New Roman"/>
          <w:sz w:val="24"/>
        </w:rPr>
        <w:t xml:space="preserve">поддержан не был. Тем не менее, важно, чтобы эта история развивалась и набирала новые обороты в МФТИ. </w:t>
      </w:r>
    </w:p>
    <w:p w14:paraId="17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Большое количество слушателей на лекционных, семинарских и практических занятиях автора проекта («Здоровьесберегающая педагогика», «Атлетическая гимнастика» для студентов бакалавриата и «Философия и культура здорового образа жизни» для магистрантов и аспирантов) ярко показывает уровень востребованности знаний о здоровом образе жизни среди учащихся Физтеха.  </w:t>
      </w:r>
    </w:p>
    <w:p w14:paraId="18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 жизни и</w:t>
      </w:r>
      <w:r>
        <w:rPr>
          <w:rFonts w:ascii="Times New Roman" w:hAnsi="Times New Roman"/>
          <w:sz w:val="24"/>
        </w:rPr>
        <w:t xml:space="preserve"> учебы на Физтехе</w:t>
      </w:r>
      <w:r>
        <w:rPr>
          <w:rFonts w:ascii="Times New Roman" w:hAnsi="Times New Roman"/>
          <w:sz w:val="24"/>
        </w:rPr>
        <w:t xml:space="preserve"> диктует особые требования к ментальному и физическому здоровью. Так, </w:t>
      </w:r>
      <w:r>
        <w:rPr>
          <w:rFonts w:ascii="Times New Roman" w:hAnsi="Times New Roman"/>
          <w:sz w:val="24"/>
        </w:rPr>
        <w:t xml:space="preserve">среднестатистическую ритмику жизни мы умножаем в несколько раз. Добавим сюда депривацию сна и неполноценное питание, и картина вовсе становится угрожающе </w:t>
      </w:r>
      <w:r>
        <w:rPr>
          <w:rFonts w:ascii="Times New Roman" w:hAnsi="Times New Roman"/>
          <w:sz w:val="24"/>
        </w:rPr>
        <w:t>страшной. В этих условиях, любая помощь студентам</w:t>
      </w:r>
      <w:r>
        <w:rPr>
          <w:rFonts w:ascii="Times New Roman" w:hAnsi="Times New Roman"/>
          <w:sz w:val="24"/>
        </w:rPr>
        <w:t xml:space="preserve"> (слушателям)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касаемо того, как сохранить свое здоровье, является</w:t>
      </w:r>
      <w:r>
        <w:rPr>
          <w:rFonts w:ascii="Times New Roman" w:hAnsi="Times New Roman"/>
          <w:sz w:val="24"/>
        </w:rPr>
        <w:t xml:space="preserve"> просто</w:t>
      </w:r>
      <w:r>
        <w:rPr>
          <w:rFonts w:ascii="Times New Roman" w:hAnsi="Times New Roman"/>
          <w:sz w:val="24"/>
        </w:rPr>
        <w:t xml:space="preserve"> необходимой.</w:t>
      </w:r>
    </w:p>
    <w:p w14:paraId="19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Благополучателями проекта являются студенты бакалавриата, магистранты МФТИ. А также обучающиеся по программе аспирантуры и преподаватели </w:t>
      </w:r>
      <w:r>
        <w:rPr>
          <w:rFonts w:ascii="Times New Roman" w:hAnsi="Times New Roman"/>
          <w:sz w:val="24"/>
        </w:rPr>
        <w:t>Физтеха.</w:t>
      </w:r>
      <w:r>
        <w:rPr>
          <w:rFonts w:ascii="Times New Roman" w:hAnsi="Times New Roman"/>
          <w:sz w:val="24"/>
        </w:rPr>
        <w:t xml:space="preserve"> Курс открыт для всех желающих.</w:t>
      </w:r>
    </w:p>
    <w:p w14:paraId="1B000000">
      <w:pPr>
        <w:tabs>
          <w:tab w:leader="none" w:pos="268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pStyle w:val="Style_2"/>
        <w:spacing w:after="0" w:before="0"/>
        <w:ind/>
      </w:pPr>
      <w:r>
        <w:t xml:space="preserve">5. </w:t>
      </w:r>
      <w:r>
        <w:t>Планируемый</w:t>
      </w:r>
      <w:r>
        <w:t xml:space="preserve"> результат</w:t>
      </w:r>
      <w:r>
        <w:t>:</w:t>
      </w:r>
    </w:p>
    <w:p w14:paraId="1D000000">
      <w:pPr>
        <w:pStyle w:val="Style_2"/>
        <w:spacing w:after="0" w:before="0"/>
        <w:ind/>
      </w:pPr>
    </w:p>
    <w:p w14:paraId="1E000000">
      <w:pPr>
        <w:pStyle w:val="Style_2"/>
        <w:spacing w:after="0" w:before="0"/>
        <w:ind/>
      </w:pPr>
      <w:r>
        <w:t>A</w:t>
      </w:r>
      <w:r>
        <w:t>)</w:t>
      </w:r>
      <w:r>
        <w:t xml:space="preserve"> </w:t>
      </w:r>
      <w:r>
        <w:t xml:space="preserve">Более осознанное отношение </w:t>
      </w:r>
      <w:r>
        <w:t>к ведению здорового образа жизни</w:t>
      </w:r>
      <w:r>
        <w:t>, получение новых знаний</w:t>
      </w:r>
      <w:r>
        <w:t xml:space="preserve"> </w:t>
      </w:r>
      <w:r>
        <w:t>среди слушателей, равно, как и</w:t>
      </w:r>
      <w:r>
        <w:t xml:space="preserve"> ко всем процессам, происходящим в собственном организме.</w:t>
      </w:r>
    </w:p>
    <w:p w14:paraId="1F000000">
      <w:pPr>
        <w:pStyle w:val="Style_2"/>
        <w:spacing w:after="0" w:before="0"/>
        <w:ind/>
      </w:pPr>
    </w:p>
    <w:p w14:paraId="20000000">
      <w:pPr>
        <w:pStyle w:val="Style_2"/>
        <w:spacing w:after="0" w:before="0"/>
        <w:ind/>
      </w:pPr>
      <w:r>
        <w:t>B</w:t>
      </w:r>
      <w:r>
        <w:t>)</w:t>
      </w:r>
      <w:r>
        <w:t xml:space="preserve"> Формирование большого «</w:t>
      </w:r>
      <w:r>
        <w:t>зож</w:t>
      </w:r>
      <w:r>
        <w:t>-комьюнити»</w:t>
      </w:r>
      <w:r>
        <w:t xml:space="preserve"> МФТИ, в котором слушатели</w:t>
      </w:r>
      <w:r>
        <w:t xml:space="preserve"> могут получить поддержку, помощь, консультацию. </w:t>
      </w:r>
    </w:p>
    <w:p w14:paraId="21000000">
      <w:pPr>
        <w:pStyle w:val="Style_2"/>
        <w:spacing w:after="0" w:before="0"/>
        <w:ind/>
      </w:pPr>
    </w:p>
    <w:p w14:paraId="22000000">
      <w:pPr>
        <w:pStyle w:val="Style_2"/>
        <w:spacing w:after="0" w:before="0"/>
        <w:ind/>
      </w:pPr>
      <w:r>
        <w:t xml:space="preserve">С) Количественный результат. Предполагается, что курс прослушают от 50 до 100 человек. </w:t>
      </w:r>
      <w:r>
        <w:t xml:space="preserve">По мере сбора обратной связи будет формироваться понимание следующего этапа проекта. </w:t>
      </w:r>
    </w:p>
    <w:p w14:paraId="23000000">
      <w:pPr>
        <w:pStyle w:val="Style_2"/>
        <w:spacing w:after="0" w:before="0"/>
        <w:ind/>
      </w:pPr>
    </w:p>
    <w:p w14:paraId="24000000">
      <w:pPr>
        <w:pStyle w:val="Style_2"/>
        <w:spacing w:after="0" w:before="0"/>
        <w:ind/>
      </w:pPr>
      <w:r>
        <w:t>D) Впервые каждый желающий сможет пройти специализированную диагностику на оборудовании</w:t>
      </w:r>
      <w:r>
        <w:t xml:space="preserve">«Callibri Muscle Tracker», позволяющем в режиме реального времени оценивать и прогнозировать результативность тренировочного процесса, проводить оценку индивидуальных свойств мышечной активности по параметрам электромиограммы, осуществлять оценку и прогноз результативности тренировочного процесса, корректировать асимметричные движения при симметричной нагрузке, понять роль мышцы в конкретном движении, выводить тренировки на новый профессиональный уровень. </w:t>
      </w:r>
      <w:r>
        <w:t xml:space="preserve"> </w:t>
      </w:r>
    </w:p>
    <w:p w14:paraId="25000000">
      <w:pPr>
        <w:pStyle w:val="Style_2"/>
        <w:spacing w:after="0" w:before="0"/>
        <w:ind/>
      </w:pPr>
    </w:p>
    <w:p w14:paraId="26000000">
      <w:pPr>
        <w:pStyle w:val="Style_2"/>
        <w:spacing w:after="0" w:before="0"/>
        <w:ind/>
        <w:jc w:val="both"/>
      </w:pPr>
      <w:r>
        <w:t xml:space="preserve">6. </w:t>
      </w:r>
      <w:r>
        <w:t>П</w:t>
      </w:r>
      <w:r>
        <w:t xml:space="preserve">роект успешно реализуется с 2024 года и предусматривает сбор обратной связи, который будет проходить в течение курса, а также по его окончании. </w:t>
      </w:r>
      <w:r>
        <w:t xml:space="preserve">На основании этих данных будут сделаны выводы о дальнейших сценариях развития проекта (академический </w:t>
      </w:r>
      <w:r>
        <w:t>электив</w:t>
      </w:r>
      <w:r>
        <w:t xml:space="preserve"> МФТИ, встраивание в систему гуманитарных или естественно-научных курсов, создание </w:t>
      </w:r>
      <w:r>
        <w:t>видео-курса</w:t>
      </w:r>
      <w:r>
        <w:t xml:space="preserve">, пролонгация и расширение с помощью </w:t>
      </w:r>
      <w:r>
        <w:t>MIPTHEALTH</w:t>
      </w:r>
      <w:r>
        <w:t xml:space="preserve">). </w:t>
      </w:r>
    </w:p>
    <w:p w14:paraId="27000000">
      <w:pPr>
        <w:pStyle w:val="Style_2"/>
        <w:spacing w:after="0" w:before="0"/>
        <w:ind/>
        <w:jc w:val="both"/>
      </w:pPr>
      <w:r>
        <w:t xml:space="preserve">Стоит отметить, что, как итог прошлых опросов среди участников проекта, было принято решение об увеличении доли практических занятий и сокращении лекционных. Таким образом, лекционные занятия будут реализовываться в формате коротких роликов/семинаров/обсуждений с ответами на интересующие вопросы.    </w:t>
      </w:r>
    </w:p>
    <w:p w14:paraId="28000000">
      <w:pPr>
        <w:pStyle w:val="Style_2"/>
        <w:spacing w:after="0" w:before="0"/>
        <w:ind/>
        <w:jc w:val="both"/>
      </w:pPr>
      <w:r>
        <w:t xml:space="preserve">Также, по итогам опросов было принято решение о приобретении оборудования </w:t>
      </w:r>
      <w:r>
        <w:t xml:space="preserve">«Callibri Muscle Tracker», что позволит вывести контроль за здоровьем студентов на новый качественный уровень. Необходимо отметить, что однократное тестирование с последующей консультацией на данном оборудовании в сторонней организации стоит в пределах 3-5 тысяч рублей. </w:t>
      </w:r>
    </w:p>
    <w:p w14:paraId="29000000">
      <w:pPr>
        <w:pStyle w:val="Style_2"/>
        <w:spacing w:after="0" w:before="0"/>
        <w:ind/>
        <w:jc w:val="both"/>
      </w:pPr>
    </w:p>
    <w:p w14:paraId="2A000000">
      <w:pPr>
        <w:pStyle w:val="Style_2"/>
        <w:spacing w:after="0" w:before="0"/>
        <w:ind/>
        <w:jc w:val="both"/>
      </w:pPr>
      <w:r>
        <w:t xml:space="preserve">Сроки реализации проекта с 01.09.2025 по 30.08.2026 года. </w:t>
      </w:r>
    </w:p>
    <w:p w14:paraId="2B000000">
      <w:pPr>
        <w:pStyle w:val="Style_2"/>
        <w:spacing w:after="0" w:before="0"/>
        <w:ind/>
        <w:jc w:val="both"/>
      </w:pPr>
      <w:r>
        <w:t>Примерная структура занятий в период с 01 февраля до 30 июня</w:t>
      </w:r>
      <w:r>
        <w:t>:</w:t>
      </w:r>
    </w:p>
    <w:p w14:paraId="2C000000">
      <w:pPr>
        <w:pStyle w:val="Style_2"/>
        <w:spacing w:after="0" w:before="0"/>
        <w:ind/>
        <w:jc w:val="both"/>
      </w:pPr>
      <w:r>
        <w:t>А) Занятие лекционного или семинарского типа – 1 раз в неделю</w:t>
      </w:r>
      <w:r>
        <w:t>;</w:t>
      </w:r>
    </w:p>
    <w:p w14:paraId="2D000000">
      <w:pPr>
        <w:pStyle w:val="Style_2"/>
        <w:spacing w:after="0" w:before="0"/>
        <w:ind/>
        <w:jc w:val="both"/>
      </w:pPr>
      <w:r>
        <w:t>B</w:t>
      </w:r>
      <w:r>
        <w:t xml:space="preserve">) Занятия практического содержания – 1-2 раза в неделю. </w:t>
      </w:r>
    </w:p>
    <w:p w14:paraId="2E000000">
      <w:pPr>
        <w:pStyle w:val="Style_2"/>
        <w:spacing w:after="0" w:before="0"/>
        <w:ind/>
        <w:jc w:val="both"/>
      </w:pPr>
      <w:r>
        <w:t xml:space="preserve">Занятия в период с 1 июля по 30 августа предусматривают дополнительные консультации в очном, либо онлайн формате. </w:t>
      </w:r>
    </w:p>
    <w:p w14:paraId="2F000000">
      <w:pPr>
        <w:pStyle w:val="Style_2"/>
        <w:spacing w:after="0" w:before="0"/>
        <w:ind/>
        <w:jc w:val="both"/>
      </w:pPr>
    </w:p>
    <w:p w14:paraId="30000000">
      <w:pPr>
        <w:pStyle w:val="Style_2"/>
        <w:spacing w:after="0" w:before="0"/>
        <w:ind/>
        <w:jc w:val="both"/>
      </w:pPr>
      <w:r>
        <w:t xml:space="preserve">7. </w:t>
      </w:r>
    </w:p>
    <w:p w14:paraId="31000000">
      <w:pPr>
        <w:pStyle w:val="Style_2"/>
        <w:spacing w:after="0" w:before="0"/>
        <w:ind/>
        <w:jc w:val="both"/>
      </w:pPr>
      <w:r>
        <w:t>А. Бюджет проекта 450 000 рублей.</w:t>
      </w:r>
      <w:r>
        <w:t xml:space="preserve"> </w:t>
      </w:r>
    </w:p>
    <w:p w14:paraId="32000000">
      <w:pPr>
        <w:pStyle w:val="Style_2"/>
        <w:spacing w:after="0" w:before="0"/>
        <w:ind/>
        <w:jc w:val="both"/>
      </w:pPr>
    </w:p>
    <w:p w14:paraId="33000000">
      <w:pPr>
        <w:pStyle w:val="Style_2"/>
        <w:spacing w:after="0" w:before="0"/>
        <w:ind/>
        <w:jc w:val="both"/>
      </w:pPr>
      <w:r>
        <w:t xml:space="preserve">150 000 рублей - эквивалент «стоимости» семестрового </w:t>
      </w:r>
      <w:r>
        <w:t>электива</w:t>
      </w:r>
      <w:r>
        <w:t xml:space="preserve"> МФТИ (осенний + весенний семестры 300, 000 рублей).</w:t>
      </w:r>
    </w:p>
    <w:p w14:paraId="34000000">
      <w:pPr>
        <w:pStyle w:val="Style_2"/>
        <w:spacing w:after="0" w:before="0"/>
        <w:ind/>
        <w:jc w:val="both"/>
      </w:pPr>
    </w:p>
    <w:p w14:paraId="35000000">
      <w:pPr>
        <w:pStyle w:val="Style_2"/>
        <w:spacing w:after="0" w:before="0"/>
        <w:ind/>
        <w:jc w:val="both"/>
      </w:pPr>
      <w:r>
        <w:t xml:space="preserve">Однако, стоит отметить, что классический </w:t>
      </w:r>
      <w:r>
        <w:t>электив</w:t>
      </w:r>
      <w:r>
        <w:t xml:space="preserve"> </w:t>
      </w:r>
      <w:r>
        <w:t xml:space="preserve">МФТИ </w:t>
      </w:r>
      <w:r>
        <w:t xml:space="preserve">предусматривает ведение занятий только </w:t>
      </w:r>
      <w:r>
        <w:t xml:space="preserve">лекционного характера </w:t>
      </w:r>
      <w:r>
        <w:t xml:space="preserve">в количестве 14-15 за один семестр. </w:t>
      </w:r>
    </w:p>
    <w:p w14:paraId="36000000">
      <w:pPr>
        <w:pStyle w:val="Style_2"/>
        <w:spacing w:after="0" w:before="0"/>
        <w:ind/>
        <w:jc w:val="both"/>
      </w:pPr>
    </w:p>
    <w:p w14:paraId="37000000">
      <w:pPr>
        <w:pStyle w:val="Style_2"/>
        <w:spacing w:after="0" w:before="0"/>
        <w:ind/>
        <w:jc w:val="both"/>
      </w:pPr>
      <w:r>
        <w:t xml:space="preserve">150, 000 рублей – стоимость оборудования </w:t>
      </w:r>
      <w:r>
        <w:t xml:space="preserve">«Callibri Muscle Tracker». </w:t>
      </w:r>
    </w:p>
    <w:p w14:paraId="38000000">
      <w:pPr>
        <w:pStyle w:val="Style_2"/>
        <w:spacing w:after="0" w:before="0"/>
        <w:ind/>
        <w:jc w:val="both"/>
      </w:pPr>
    </w:p>
    <w:p w14:paraId="39000000">
      <w:pPr>
        <w:pStyle w:val="Style_2"/>
        <w:spacing w:after="0" w:before="0"/>
        <w:ind/>
        <w:jc w:val="both"/>
      </w:pPr>
      <w:r>
        <w:t>B</w:t>
      </w:r>
      <w:r>
        <w:t>.</w:t>
      </w:r>
      <w:r>
        <w:t xml:space="preserve"> Сумма, запрашиваемая от ФЦК МФТИ –</w:t>
      </w:r>
      <w:r>
        <w:t xml:space="preserve"> 450,</w:t>
      </w:r>
      <w:r>
        <w:t> </w:t>
      </w:r>
      <w:r>
        <w:t>000</w:t>
      </w:r>
      <w:r>
        <w:t xml:space="preserve"> </w:t>
      </w:r>
      <w:r>
        <w:t>рублей на 2025/2026 учебный год. В данную сумму в</w:t>
      </w:r>
      <w:r>
        <w:t>ходят о</w:t>
      </w:r>
      <w:r>
        <w:t>плата организации</w:t>
      </w:r>
      <w:r>
        <w:t xml:space="preserve"> курса и преподавателя, а также покупка ЭМГ – оборудования.  </w:t>
      </w:r>
    </w:p>
    <w:p w14:paraId="3A000000">
      <w:pPr>
        <w:pStyle w:val="Style_2"/>
        <w:spacing w:after="0" w:before="0"/>
        <w:ind/>
        <w:jc w:val="both"/>
      </w:pPr>
    </w:p>
    <w:p w14:paraId="3B000000">
      <w:pPr>
        <w:pStyle w:val="Style_2"/>
        <w:spacing w:after="0" w:before="0"/>
        <w:ind/>
        <w:jc w:val="both"/>
      </w:pPr>
      <w:r>
        <w:t xml:space="preserve">С. </w:t>
      </w:r>
      <w:r>
        <w:t>МФТИ готово предоставить помещение для проведения лекционных, семинарских и практических з</w:t>
      </w:r>
      <w:r>
        <w:t>анятий со слушателями</w:t>
      </w:r>
      <w:r>
        <w:t>;</w:t>
      </w:r>
    </w:p>
    <w:p w14:paraId="3C000000">
      <w:pPr>
        <w:pStyle w:val="Style_2"/>
        <w:spacing w:after="0" w:before="0"/>
        <w:ind/>
        <w:jc w:val="both"/>
      </w:pPr>
    </w:p>
    <w:p w14:paraId="3D000000">
      <w:pPr>
        <w:spacing w:afterAutospacing="on" w:beforeAutospacing="on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Проект не может быть полностью профинансирован из бюджета МФТИ ввиду</w:t>
      </w:r>
      <w:r>
        <w:rPr>
          <w:rFonts w:ascii="Times New Roman" w:hAnsi="Times New Roman"/>
          <w:sz w:val="24"/>
        </w:rPr>
        <w:t xml:space="preserve"> ограниченной финансовой возможности, согласно Приказу № 2901-1 от 13.09.2023 «</w:t>
      </w:r>
      <w:r>
        <w:rPr>
          <w:rFonts w:ascii="Times New Roman" w:hAnsi="Times New Roman"/>
          <w:b w:val="1"/>
          <w:sz w:val="24"/>
        </w:rPr>
        <w:t>Об утверждении Положения о проведении конкурса элективных гуманитарных курсов для студентов первого курса магистерских программ МФТИ, Физтех</w:t>
      </w:r>
      <w:r>
        <w:rPr>
          <w:rFonts w:ascii="Times New Roman" w:hAnsi="Times New Roman"/>
          <w:sz w:val="24"/>
        </w:rPr>
        <w:t xml:space="preserve">», в котором число образовательных программ, реализуемых на русском языке, ограничено 10.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После </w:t>
      </w:r>
      <w:r>
        <w:rPr>
          <w:rFonts w:ascii="Times New Roman" w:hAnsi="Times New Roman"/>
          <w:sz w:val="24"/>
        </w:rPr>
        <w:t xml:space="preserve">получения </w:t>
      </w:r>
      <w:r>
        <w:rPr>
          <w:rFonts w:ascii="Times New Roman" w:hAnsi="Times New Roman"/>
          <w:sz w:val="24"/>
        </w:rPr>
        <w:t>обратной связи</w:t>
      </w:r>
      <w:r>
        <w:rPr>
          <w:rFonts w:ascii="Times New Roman" w:hAnsi="Times New Roman"/>
          <w:sz w:val="24"/>
        </w:rPr>
        <w:t xml:space="preserve">, ее анализа, и, в случае позитивных откликов, </w:t>
      </w:r>
      <w:r>
        <w:rPr>
          <w:rFonts w:ascii="Times New Roman" w:hAnsi="Times New Roman"/>
          <w:sz w:val="24"/>
        </w:rPr>
        <w:t xml:space="preserve">возможна </w:t>
      </w:r>
      <w:r>
        <w:rPr>
          <w:rFonts w:ascii="Times New Roman" w:hAnsi="Times New Roman"/>
          <w:sz w:val="24"/>
        </w:rPr>
        <w:t>пролонгация</w:t>
      </w:r>
      <w:r>
        <w:rPr>
          <w:rFonts w:ascii="Times New Roman" w:hAnsi="Times New Roman"/>
          <w:sz w:val="24"/>
        </w:rPr>
        <w:t xml:space="preserve"> проекта</w:t>
      </w:r>
      <w:r>
        <w:rPr>
          <w:rFonts w:ascii="Times New Roman" w:hAnsi="Times New Roman"/>
          <w:sz w:val="24"/>
        </w:rPr>
        <w:t xml:space="preserve">. Оптимальный вариант – это постепенное вхождение проекта в особую эко-культуру МФТИ, что позволит внедрять здоровьесберегающие технологии на постоянной основе. 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В личной беседе получено одобрение на проект от проректора МФТИ по учебной работе Артема Анатольевича Воронова.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МФТИ проект поддерживает. Готовы помочь с помещениями. </w:t>
      </w:r>
      <w:r>
        <w:rPr>
          <w:rFonts w:ascii="Times New Roman" w:hAnsi="Times New Roman"/>
          <w:sz w:val="24"/>
        </w:rPr>
        <w:t xml:space="preserve">Дополнительно, студенты (потенциальные слушатели) помогут с </w:t>
      </w:r>
      <w:r>
        <w:rPr>
          <w:rFonts w:ascii="Times New Roman" w:hAnsi="Times New Roman"/>
          <w:sz w:val="24"/>
        </w:rPr>
        <w:t>PR</w:t>
      </w:r>
      <w:r>
        <w:rPr>
          <w:rFonts w:ascii="Times New Roman" w:hAnsi="Times New Roman"/>
          <w:sz w:val="24"/>
        </w:rPr>
        <w:t>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Также, проект рассматривается как часть экосистемы  </w:t>
      </w:r>
      <w:r>
        <w:rPr>
          <w:rFonts w:ascii="Times New Roman" w:hAnsi="Times New Roman"/>
          <w:sz w:val="24"/>
          <w:highlight w:val="white"/>
        </w:rPr>
        <w:fldChar w:fldCharType="begin"/>
      </w:r>
      <w:r>
        <w:rPr>
          <w:rFonts w:ascii="Times New Roman" w:hAnsi="Times New Roman"/>
          <w:sz w:val="24"/>
          <w:highlight w:val="white"/>
        </w:rPr>
        <w:instrText>HYPERLINK "https://debse.mipt.ru/"</w:instrText>
      </w:r>
      <w:r>
        <w:rPr>
          <w:rFonts w:ascii="Times New Roman" w:hAnsi="Times New Roman"/>
          <w:sz w:val="24"/>
          <w:highlight w:val="white"/>
        </w:rPr>
        <w:fldChar w:fldCharType="separate"/>
      </w:r>
      <w:r>
        <w:rPr>
          <w:rFonts w:ascii="Times New Roman" w:hAnsi="Times New Roman"/>
          <w:sz w:val="24"/>
          <w:highlight w:val="white"/>
        </w:rPr>
        <w:t>Учебно-методической лаборатории</w:t>
      </w:r>
      <w:r>
        <w:rPr>
          <w:rFonts w:ascii="Times New Roman" w:hAnsi="Times New Roman"/>
          <w:sz w:val="24"/>
          <w:highlight w:val="white"/>
        </w:rPr>
        <w:fldChar w:fldCharType="end"/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fldChar w:fldCharType="begin"/>
      </w:r>
      <w:r>
        <w:rPr>
          <w:rFonts w:ascii="Times New Roman" w:hAnsi="Times New Roman"/>
          <w:sz w:val="24"/>
          <w:highlight w:val="white"/>
        </w:rPr>
        <w:instrText>HYPERLINK "https://debse.mipt.ru/"</w:instrText>
      </w:r>
      <w:r>
        <w:rPr>
          <w:rFonts w:ascii="Times New Roman" w:hAnsi="Times New Roman"/>
          <w:sz w:val="24"/>
          <w:highlight w:val="white"/>
        </w:rPr>
        <w:fldChar w:fldCharType="separate"/>
      </w:r>
      <w:r>
        <w:rPr>
          <w:rFonts w:ascii="Times New Roman" w:hAnsi="Times New Roman"/>
          <w:sz w:val="24"/>
          <w:highlight w:val="white"/>
        </w:rPr>
        <w:t>доказательного развития естественно-научного</w:t>
      </w:r>
      <w:r>
        <w:rPr>
          <w:rFonts w:ascii="Times New Roman" w:hAnsi="Times New Roman"/>
          <w:sz w:val="24"/>
          <w:highlight w:val="white"/>
        </w:rPr>
        <w:t xml:space="preserve"> образования</w:t>
      </w:r>
      <w:r>
        <w:rPr>
          <w:rFonts w:ascii="Times New Roman" w:hAnsi="Times New Roman"/>
          <w:sz w:val="24"/>
          <w:highlight w:val="white"/>
        </w:rPr>
        <w:fldChar w:fldCharType="end"/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fldChar w:fldCharType="begin"/>
      </w:r>
      <w:r>
        <w:rPr>
          <w:rFonts w:ascii="Times New Roman" w:hAnsi="Times New Roman"/>
          <w:sz w:val="24"/>
          <w:highlight w:val="white"/>
        </w:rPr>
        <w:instrText>HYPERLINK "https://debse.mipt.ru/"</w:instrText>
      </w:r>
      <w:r>
        <w:rPr>
          <w:rFonts w:ascii="Times New Roman" w:hAnsi="Times New Roman"/>
          <w:sz w:val="24"/>
          <w:highlight w:val="white"/>
        </w:rPr>
        <w:fldChar w:fldCharType="separate"/>
      </w:r>
      <w:r>
        <w:rPr>
          <w:rFonts w:ascii="Times New Roman" w:hAnsi="Times New Roman"/>
          <w:sz w:val="24"/>
          <w:highlight w:val="white"/>
        </w:rPr>
        <w:t>Физтех-школы прикладной математики</w:t>
      </w:r>
      <w:r>
        <w:rPr>
          <w:rFonts w:ascii="Times New Roman" w:hAnsi="Times New Roman"/>
          <w:sz w:val="24"/>
          <w:highlight w:val="white"/>
        </w:rPr>
        <w:fldChar w:fldCharType="end"/>
      </w:r>
      <w:r>
        <w:rPr>
          <w:rFonts w:ascii="Times New Roman" w:hAnsi="Times New Roman"/>
          <w:sz w:val="24"/>
          <w:highlight w:val="white"/>
        </w:rPr>
        <w:t xml:space="preserve"> и информатики (ФПМИ)</w:t>
      </w:r>
      <w:r>
        <w:rPr>
          <w:rFonts w:ascii="Times New Roman" w:hAnsi="Times New Roman"/>
          <w:sz w:val="24"/>
        </w:rPr>
        <w:t xml:space="preserve"> Московского физико-технического института (МФТИ), г. Москва. 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10. </w:t>
      </w:r>
      <w:r>
        <w:rPr>
          <w:rFonts w:ascii="Times New Roman" w:hAnsi="Times New Roman"/>
          <w:color w:themeColor="text1" w:val="000000"/>
          <w:sz w:val="24"/>
        </w:rPr>
        <w:t>Ввиду уже определенного и</w:t>
      </w:r>
      <w:r>
        <w:rPr>
          <w:rFonts w:ascii="Times New Roman" w:hAnsi="Times New Roman"/>
          <w:color w:themeColor="text1" w:val="000000"/>
          <w:sz w:val="24"/>
        </w:rPr>
        <w:t xml:space="preserve">, в то же время, </w:t>
      </w:r>
      <w:r>
        <w:rPr>
          <w:rFonts w:ascii="Times New Roman" w:hAnsi="Times New Roman"/>
          <w:color w:themeColor="text1" w:val="000000"/>
          <w:sz w:val="24"/>
        </w:rPr>
        <w:t xml:space="preserve">продолжающего формироваться </w:t>
      </w:r>
      <w:r>
        <w:rPr>
          <w:rFonts w:ascii="Times New Roman" w:hAnsi="Times New Roman"/>
          <w:color w:themeColor="text1" w:val="000000"/>
          <w:sz w:val="24"/>
        </w:rPr>
        <w:t xml:space="preserve">широкого </w:t>
      </w:r>
      <w:r>
        <w:rPr>
          <w:rFonts w:ascii="Times New Roman" w:hAnsi="Times New Roman"/>
          <w:color w:themeColor="text1" w:val="000000"/>
          <w:sz w:val="24"/>
        </w:rPr>
        <w:t>круга людей, интер</w:t>
      </w:r>
      <w:r>
        <w:rPr>
          <w:rFonts w:ascii="Times New Roman" w:hAnsi="Times New Roman"/>
          <w:color w:themeColor="text1" w:val="000000"/>
          <w:sz w:val="24"/>
        </w:rPr>
        <w:t>есующихся здоровым образом</w:t>
      </w:r>
      <w:r>
        <w:rPr>
          <w:rFonts w:ascii="Times New Roman" w:hAnsi="Times New Roman"/>
          <w:color w:themeColor="text1" w:val="000000"/>
          <w:sz w:val="24"/>
        </w:rPr>
        <w:t xml:space="preserve"> жизни</w:t>
      </w:r>
      <w:r>
        <w:rPr>
          <w:rFonts w:ascii="Times New Roman" w:hAnsi="Times New Roman"/>
          <w:color w:themeColor="text1" w:val="000000"/>
          <w:sz w:val="24"/>
        </w:rPr>
        <w:t xml:space="preserve"> и продвигающих его идеи</w:t>
      </w:r>
      <w:r>
        <w:rPr>
          <w:rFonts w:ascii="Times New Roman" w:hAnsi="Times New Roman"/>
          <w:color w:themeColor="text1" w:val="000000"/>
          <w:sz w:val="24"/>
        </w:rPr>
        <w:t xml:space="preserve"> в стенах МФТИ, имеется огромный потенциал для</w:t>
      </w:r>
      <w:r>
        <w:rPr>
          <w:rFonts w:ascii="Times New Roman" w:hAnsi="Times New Roman"/>
          <w:color w:themeColor="text1" w:val="000000"/>
          <w:sz w:val="24"/>
        </w:rPr>
        <w:t xml:space="preserve"> освещения деятельности ЦК </w:t>
      </w:r>
      <w:r>
        <w:rPr>
          <w:rFonts w:ascii="Times New Roman" w:hAnsi="Times New Roman"/>
          <w:color w:themeColor="text1" w:val="000000"/>
          <w:sz w:val="24"/>
        </w:rPr>
        <w:t>MIPTHEALTH</w:t>
      </w:r>
      <w:r>
        <w:rPr>
          <w:rFonts w:ascii="Times New Roman" w:hAnsi="Times New Roman"/>
          <w:color w:themeColor="text1" w:val="000000"/>
          <w:sz w:val="24"/>
        </w:rPr>
        <w:t xml:space="preserve">. 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А) </w:t>
      </w:r>
      <w:r>
        <w:rPr>
          <w:rFonts w:ascii="Times New Roman" w:hAnsi="Times New Roman"/>
          <w:color w:themeColor="text1" w:val="000000"/>
          <w:sz w:val="24"/>
        </w:rPr>
        <w:t>У</w:t>
      </w:r>
      <w:r>
        <w:rPr>
          <w:rFonts w:ascii="Times New Roman" w:hAnsi="Times New Roman"/>
          <w:color w:themeColor="text1" w:val="000000"/>
          <w:sz w:val="24"/>
        </w:rPr>
        <w:t>поминания</w:t>
      </w:r>
      <w:r>
        <w:rPr>
          <w:rFonts w:ascii="Times New Roman" w:hAnsi="Times New Roman"/>
          <w:color w:themeColor="text1" w:val="000000"/>
          <w:sz w:val="24"/>
        </w:rPr>
        <w:t xml:space="preserve"> о подд</w:t>
      </w:r>
      <w:r>
        <w:rPr>
          <w:rFonts w:ascii="Times New Roman" w:hAnsi="Times New Roman"/>
          <w:color w:themeColor="text1" w:val="000000"/>
          <w:sz w:val="24"/>
        </w:rPr>
        <w:t>ержке курса на средства ЦК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MIPTHEALTH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(выпускников) </w:t>
      </w:r>
      <w:r>
        <w:rPr>
          <w:rFonts w:ascii="Times New Roman" w:hAnsi="Times New Roman"/>
          <w:color w:themeColor="text1" w:val="000000"/>
          <w:sz w:val="24"/>
        </w:rPr>
        <w:t>в</w:t>
      </w:r>
      <w:r>
        <w:rPr>
          <w:rFonts w:ascii="Times New Roman" w:hAnsi="Times New Roman"/>
          <w:color w:themeColor="text1" w:val="000000"/>
          <w:sz w:val="24"/>
        </w:rPr>
        <w:t xml:space="preserve"> постах определенной </w:t>
      </w:r>
      <w:r>
        <w:rPr>
          <w:rFonts w:ascii="Times New Roman" w:hAnsi="Times New Roman"/>
          <w:color w:themeColor="text1" w:val="000000"/>
          <w:sz w:val="24"/>
        </w:rPr>
        <w:t xml:space="preserve">«ЗОЖ» - </w:t>
      </w:r>
      <w:r>
        <w:rPr>
          <w:rFonts w:ascii="Times New Roman" w:hAnsi="Times New Roman"/>
          <w:color w:themeColor="text1" w:val="000000"/>
          <w:sz w:val="24"/>
        </w:rPr>
        <w:t>темат</w:t>
      </w:r>
      <w:r>
        <w:rPr>
          <w:rFonts w:ascii="Times New Roman" w:hAnsi="Times New Roman"/>
          <w:color w:themeColor="text1" w:val="000000"/>
          <w:sz w:val="24"/>
        </w:rPr>
        <w:t>ики</w:t>
      </w:r>
      <w:r>
        <w:rPr>
          <w:rFonts w:ascii="Times New Roman" w:hAnsi="Times New Roman"/>
          <w:color w:themeColor="text1" w:val="000000"/>
          <w:sz w:val="24"/>
        </w:rPr>
        <w:t xml:space="preserve"> в социальных сетях</w:t>
      </w:r>
      <w:r>
        <w:rPr>
          <w:rFonts w:ascii="Times New Roman" w:hAnsi="Times New Roman"/>
          <w:color w:themeColor="text1" w:val="000000"/>
          <w:sz w:val="24"/>
        </w:rPr>
        <w:t xml:space="preserve"> и на занятиях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B</w:t>
      </w:r>
      <w:r>
        <w:rPr>
          <w:rFonts w:ascii="Times New Roman" w:hAnsi="Times New Roman"/>
          <w:color w:themeColor="text1" w:val="000000"/>
          <w:sz w:val="24"/>
        </w:rPr>
        <w:t xml:space="preserve">) </w:t>
      </w:r>
      <w:r>
        <w:rPr>
          <w:rFonts w:ascii="Times New Roman" w:hAnsi="Times New Roman"/>
          <w:color w:themeColor="text1" w:val="000000"/>
          <w:sz w:val="24"/>
        </w:rPr>
        <w:t xml:space="preserve">Благодарность в виде логотипа </w:t>
      </w:r>
      <w:r>
        <w:rPr>
          <w:rFonts w:ascii="Times New Roman" w:hAnsi="Times New Roman"/>
          <w:color w:themeColor="text1" w:val="000000"/>
          <w:sz w:val="24"/>
        </w:rPr>
        <w:t xml:space="preserve">на лекционных презентациях; 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C</w:t>
      </w:r>
      <w:r>
        <w:rPr>
          <w:rFonts w:ascii="Times New Roman" w:hAnsi="Times New Roman"/>
          <w:color w:themeColor="text1" w:val="000000"/>
          <w:sz w:val="24"/>
        </w:rPr>
        <w:t xml:space="preserve">) </w:t>
      </w:r>
      <w:r>
        <w:rPr>
          <w:rFonts w:ascii="Times New Roman" w:hAnsi="Times New Roman"/>
          <w:color w:themeColor="text1" w:val="000000"/>
          <w:sz w:val="24"/>
        </w:rPr>
        <w:t xml:space="preserve">Продвижение </w:t>
      </w:r>
      <w:r>
        <w:rPr>
          <w:rFonts w:ascii="Times New Roman" w:hAnsi="Times New Roman"/>
          <w:color w:themeColor="text1" w:val="000000"/>
          <w:sz w:val="24"/>
        </w:rPr>
        <w:t>MIPTHEALTH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в студенческих </w:t>
      </w:r>
      <w:r>
        <w:rPr>
          <w:rFonts w:ascii="Times New Roman" w:hAnsi="Times New Roman"/>
          <w:color w:themeColor="text1" w:val="000000"/>
          <w:sz w:val="24"/>
        </w:rPr>
        <w:t>пабликах</w:t>
      </w:r>
      <w:r>
        <w:rPr>
          <w:rFonts w:ascii="Times New Roman" w:hAnsi="Times New Roman"/>
          <w:color w:themeColor="text1" w:val="000000"/>
          <w:sz w:val="24"/>
        </w:rPr>
        <w:t xml:space="preserve"> МФТИ. </w:t>
      </w:r>
    </w:p>
    <w:sectPr>
      <w:pgSz w:h="16838" w:orient="portrait" w:w="11906"/>
      <w:pgMar w:bottom="426" w:footer="708" w:gutter="0" w:header="708" w:left="993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13"/>
    <w:link w:val="Style_1_ch"/>
    <w:rPr>
      <w:color w:themeColor="hyperlink" w:val="0563C1"/>
      <w:u w:val="single"/>
    </w:rPr>
  </w:style>
  <w:style w:styleId="Style_1_ch" w:type="character">
    <w:name w:val="Hyperlink"/>
    <w:basedOn w:val="Style_13_ch"/>
    <w:link w:val="Style_1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after="0" w:line="276" w:lineRule="auto"/>
      <w:ind w:firstLine="0" w:left="720"/>
      <w:contextualSpacing w:val="1"/>
    </w:pPr>
    <w:rPr>
      <w:rFonts w:ascii="Arial" w:hAnsi="Arial"/>
    </w:rPr>
  </w:style>
  <w:style w:styleId="Style_3_ch" w:type="character">
    <w:name w:val="List Paragraph"/>
    <w:basedOn w:val="Style_4_ch"/>
    <w:link w:val="Style_3"/>
    <w:rPr>
      <w:rFonts w:ascii="Arial" w:hAnsi="Arial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2025-08-09T17:44:26Z</dcterms:modified>
</cp:coreProperties>
</file>