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EFD1">
      <w:pPr>
        <w:ind w:hanging="284"/>
        <w:jc w:val="both"/>
        <w:rPr>
          <w:rStyle w:val="18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86"/>
          <w:rFonts w:ascii="Times New Roman" w:hAnsi="Times New Roman" w:cs="Times New Roman"/>
          <w:color w:val="auto"/>
          <w:sz w:val="24"/>
          <w:szCs w:val="24"/>
        </w:rPr>
        <w:t>Положение о конкурсе «Академическая мобильность для аспирантов и молодых ученых»</w:t>
      </w:r>
    </w:p>
    <w:p w14:paraId="5F40DE92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</w:p>
    <w:p w14:paraId="05CE6DB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Фонд целевого капитала МФТИ совместно с Благотворительным Фондом поддержки МФТИ (далее Фонд) в рамках благотворительной программы Фонда «Старт в науку» организует конкурс «Академическая мобильность для аспирантов и молодых ученых», финансируемый из дохода целевого капитала №15 им В. Долгова и Л. Шульги.</w:t>
      </w:r>
    </w:p>
    <w:p w14:paraId="5D728096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Положение о проведении конкурса «Академическая мобильность для аспирантов и молодых ученых» (далее - Положение) устанавливает требования и условия к организации и проведению конкурса «Академическая мобильность для аспирантов и молодых ученых» (далее - Конкурс) и оказание благотворительной материальной поддержки со стороны Фонда победителям Конкурса.</w:t>
      </w:r>
    </w:p>
    <w:p w14:paraId="18C8A491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Конкурс проводится с целью поддержки аспирантов и молодых учёных МФТИ. Направлен на развитие их научного потенциала (поездки на конференции, участие в молодежных научных школах/семинарах, др.).</w:t>
      </w:r>
    </w:p>
    <w:p w14:paraId="01DBE564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Поддержка осуществляется с целью обеспечения участия аспирантов и научных сотрудников в следующих мероприятиях в 2025 г.-2026 г.:</w:t>
      </w:r>
    </w:p>
    <w:p w14:paraId="4817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Выступление с докладами на авторитетных всероссийских и международных конференциях, семинарах др.</w:t>
      </w:r>
    </w:p>
    <w:p w14:paraId="1534D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Участие в научных школах и других мероприятиях, направленных на получение компетенций, востребованных в реализации научных проектов;</w:t>
      </w:r>
    </w:p>
    <w:p w14:paraId="2018E06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Кандидатами могут быть аспиранты МФТИ, в статусе «Учится», прошедшие конкурсный отбор и молодые (до 35 лет) научные сотрудники лабораторий МФТИ и базовых организаций МФТИ.</w:t>
      </w:r>
    </w:p>
    <w:p w14:paraId="69039B8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о назначении поддержки принимается оргкомитетом на основании рекомендаций экспертной комиссии.</w:t>
      </w:r>
    </w:p>
    <w:p w14:paraId="3E3F76A4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состав оргкомитета входят: </w:t>
      </w:r>
    </w:p>
    <w:p w14:paraId="6E69A7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Карнаухова Ольга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исполнительный директор Благотворительного Фонда поддержки МФТИ;</w:t>
      </w:r>
    </w:p>
    <w:p w14:paraId="5A0CCFD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Красночуб Светлана - исполнительный директор ФЦК МФТИ;</w:t>
      </w:r>
    </w:p>
    <w:p w14:paraId="5310E93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Хадеева Мария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член Попечительского Совета МФТИ, донор ЦК№15.</w:t>
      </w:r>
    </w:p>
    <w:p w14:paraId="65023F85">
      <w:pPr>
        <w:spacing w:after="0" w:line="240" w:lineRule="auto"/>
        <w:ind w:hanging="28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FBE1619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экспертной комиссии входят:</w:t>
      </w:r>
    </w:p>
    <w:p w14:paraId="417B2A8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Белогурова-Овчинникова Оксана;</w:t>
      </w:r>
    </w:p>
    <w:p w14:paraId="583258F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Панов Александр;</w:t>
      </w:r>
    </w:p>
    <w:p w14:paraId="49AE774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Соболев Александр;</w:t>
      </w:r>
    </w:p>
    <w:p w14:paraId="12B4BF25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Крикунова Анастасия;</w:t>
      </w:r>
    </w:p>
    <w:p w14:paraId="0EA21C5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Мишин Алексей;</w:t>
      </w:r>
    </w:p>
    <w:p w14:paraId="23C43902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Астапенко Валерий;</w:t>
      </w:r>
    </w:p>
    <w:p w14:paraId="332D8DF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Сюй Александр;</w:t>
      </w:r>
    </w:p>
    <w:p w14:paraId="35EB99F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Лактионов Иван;</w:t>
      </w:r>
    </w:p>
    <w:p w14:paraId="71E5D5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Сулименко Альвина;</w:t>
      </w:r>
    </w:p>
    <w:p w14:paraId="5066CA1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Жебрак Елена;</w:t>
      </w:r>
    </w:p>
    <w:p w14:paraId="2F964399">
      <w:pPr>
        <w:spacing w:after="0" w:line="240" w:lineRule="auto"/>
        <w:ind w:hanging="28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Баган Виталий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AF8C66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B894787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Фонд конкурса – 450.000 рублей.</w:t>
      </w:r>
    </w:p>
    <w:p w14:paraId="6DC40967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Средства, выделенные на поддержку участия обучающихся и сотрудников МФТИ в научных мероприятиях и конференциях (далее-поддержка), могут быть израсходованы на оплату следующих расходов:</w:t>
      </w:r>
    </w:p>
    <w:p w14:paraId="0933F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Проезд к месту проведения мероприятия;</w:t>
      </w:r>
    </w:p>
    <w:p w14:paraId="17B1F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Проживание;</w:t>
      </w:r>
    </w:p>
    <w:p w14:paraId="1234C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Организационный взнос;</w:t>
      </w:r>
    </w:p>
    <w:p w14:paraId="128CF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Консульский сбор за визу;</w:t>
      </w:r>
    </w:p>
    <w:p w14:paraId="2F914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Медицинская страховка;</w:t>
      </w:r>
    </w:p>
    <w:p w14:paraId="27B5805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Поддержка осуществляется через Благотворительный фонд МФТИ путем заключения договора.</w:t>
      </w:r>
    </w:p>
    <w:p w14:paraId="343B71E6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11.Выплаты осуществляется строго в пределах запрашиваемой в заявке и утвержденной комиссией суммы. Если фактические расходы превысят утвержденную сумму, перерасход должен оплачиваться из средств иного источника финансирования, который участник программы указывает в составе заявки.</w:t>
      </w:r>
    </w:p>
    <w:p w14:paraId="5DC22B74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Оргкомитет вправе отказать в рассмотрении заявки, поданной позже срока, указанного в настоящем положении.</w:t>
      </w:r>
    </w:p>
    <w:p w14:paraId="795D340E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принятии решения о поддержке заявки оргкомитет и комиссия руководствуются следующими критериями:</w:t>
      </w:r>
    </w:p>
    <w:p w14:paraId="0D7C6E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Уровень и значимость мероприятия;</w:t>
      </w:r>
    </w:p>
    <w:p w14:paraId="04FCE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Соответствие размера запрошенной поддержки;</w:t>
      </w:r>
    </w:p>
    <w:p w14:paraId="348B1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Научная результативность заявителя, в том числе публикационные показатели.</w:t>
      </w:r>
    </w:p>
    <w:p w14:paraId="1ECDDDD4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 итогам рассмотрения заявки заявителю направляется информационное письмо.</w:t>
      </w:r>
    </w:p>
    <w:p w14:paraId="59C26DEA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После окончания мероприятия, участие в котором поддержано согласно настоящему положению, заявитель обязан в течение 7 рабочих дней предоставить отчет об участии в мероприятии.</w:t>
      </w:r>
    </w:p>
    <w:p w14:paraId="579E0979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участия</w:t>
      </w:r>
    </w:p>
    <w:p w14:paraId="39A6796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1.Для участия в Конкурсе Участнику необходимо заполнить заявку по ссылке </w:t>
      </w:r>
      <w:r>
        <w:fldChar w:fldCharType="begin"/>
      </w:r>
      <w:r>
        <w:instrText xml:space="preserve"> HYPERLINK "https://forms.yandex.ru/cloud/6835749049363935ef5bd124/" \o "https://forms.yandex.ru/cloud/6835749049363935ef5bd124/"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https://forms.yandex.ru/cloud/6835749049363935ef5bd124/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приложив туда следующие документы:</w:t>
      </w:r>
    </w:p>
    <w:p w14:paraId="2E835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результатов научной деятельности (при наличии): место работы/учебы, статьи, участие в конференциях, тема научных интересов;</w:t>
      </w:r>
    </w:p>
    <w:p w14:paraId="091B2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Данные о мероприятии: название, ссылка, приглашение от организаторов;</w:t>
      </w:r>
    </w:p>
    <w:p w14:paraId="5BB26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Рекомендательное письмо от научного руководителя или письмо поддержки от научного сообщества (смежная по теме кафедра/лаборатория); (при наличии)</w:t>
      </w:r>
    </w:p>
    <w:p w14:paraId="123BB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Мотивационное письмо участника (О себе, в чем я вижу ценность для своей будущей деятельности? Почему именно я должен получить финансовую поддержку? Ваши ожидания?)</w:t>
      </w:r>
    </w:p>
    <w:p w14:paraId="2317F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Смета</w:t>
      </w:r>
    </w:p>
    <w:p w14:paraId="000E5CC2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Смета расходов на участие в мероприятии: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999"/>
      </w:tblGrid>
      <w:tr w14:paraId="2163D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  <w:vAlign w:val="center"/>
          </w:tcPr>
          <w:p w14:paraId="676DE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расходов</w:t>
            </w:r>
          </w:p>
        </w:tc>
        <w:tc>
          <w:tcPr>
            <w:tcW w:w="1999" w:type="dxa"/>
            <w:noWrap w:val="0"/>
            <w:vAlign w:val="center"/>
          </w:tcPr>
          <w:p w14:paraId="3AD5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Объем расходов в рамках запрашиваемой поддержки</w:t>
            </w:r>
          </w:p>
        </w:tc>
      </w:tr>
      <w:tr w14:paraId="4651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</w:tcPr>
          <w:p w14:paraId="09EAC2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взнос</w:t>
            </w:r>
          </w:p>
        </w:tc>
        <w:tc>
          <w:tcPr>
            <w:tcW w:w="1999" w:type="dxa"/>
            <w:noWrap w:val="0"/>
          </w:tcPr>
          <w:p w14:paraId="07D1BD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5A3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</w:tcPr>
          <w:p w14:paraId="334424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Проезд</w:t>
            </w:r>
          </w:p>
        </w:tc>
        <w:tc>
          <w:tcPr>
            <w:tcW w:w="1999" w:type="dxa"/>
            <w:noWrap w:val="0"/>
          </w:tcPr>
          <w:p w14:paraId="0ACD3F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BD3F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</w:tcPr>
          <w:p w14:paraId="6F5384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Проживание</w:t>
            </w:r>
          </w:p>
        </w:tc>
        <w:tc>
          <w:tcPr>
            <w:tcW w:w="1999" w:type="dxa"/>
            <w:noWrap w:val="0"/>
          </w:tcPr>
          <w:p w14:paraId="1CF435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F689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</w:tcPr>
          <w:p w14:paraId="5DB58A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999" w:type="dxa"/>
            <w:noWrap w:val="0"/>
          </w:tcPr>
          <w:p w14:paraId="5B2366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7925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</w:tcPr>
          <w:p w14:paraId="555384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999" w:type="dxa"/>
            <w:noWrap w:val="0"/>
          </w:tcPr>
          <w:p w14:paraId="5745F8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EC77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</w:tcPr>
          <w:p w14:paraId="12261D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999" w:type="dxa"/>
            <w:noWrap w:val="0"/>
          </w:tcPr>
          <w:p w14:paraId="6E01CD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DD31DD">
      <w:pPr>
        <w:ind w:left="578"/>
        <w:rPr>
          <w:sz w:val="24"/>
          <w:szCs w:val="24"/>
        </w:rPr>
      </w:pPr>
    </w:p>
    <w:p w14:paraId="69170FB2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Результаты рассмотрения заявки доводятся до сведения участников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, указанный в заявке, не позднее чем через 1 неделю после принятия решения.</w:t>
      </w:r>
    </w:p>
    <w:p w14:paraId="37ED2AD7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результатам поездки Участник предоставляет эссе-отчет в свободной форме (что удалось реализовать во время поездки? Как этот опыт планируется применить в своей работе? Рекомендации следующим участникам такого мероприятия) и документы для административной отчетности (сертификат об участии/диплом, билеты, чеки, др.) часть отчета публикуется на информационных порталах МФТИ и ФЦК МФТИ.</w:t>
      </w:r>
    </w:p>
    <w:p w14:paraId="37EBDA29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и этапы Конкурса</w:t>
      </w:r>
    </w:p>
    <w:p w14:paraId="06601C8C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1 Прием заявок:</w:t>
      </w:r>
    </w:p>
    <w:p w14:paraId="107D0E6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Сбор анкет-заявок и подтверждающих документов для участия в конкурсе осуществляется специалистами Фонда целевого капитала МФТИ после выхода соответствующего объявления на информационных ресурсах МФТИ.</w:t>
      </w:r>
    </w:p>
    <w:p w14:paraId="4FB0E3EA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Заявки принимаются с 1.07.2025 г. - 30.07.2025 г.</w:t>
      </w:r>
    </w:p>
    <w:p w14:paraId="3A25BBF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 Проверка заявок:</w:t>
      </w:r>
    </w:p>
    <w:p w14:paraId="67CEA20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течение 7 (семи) рабочих дней, с даты получения, заявка проверяется на соответствие требованиям настоящего положения.</w:t>
      </w:r>
    </w:p>
    <w:p w14:paraId="4A05AB5F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После проверки заявок руководители проектов приглашаются (по желанию) на онлайн/офлайн собеседование с организаторами конкурса (114 каб. БФК).</w:t>
      </w:r>
    </w:p>
    <w:p w14:paraId="401BDC1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До 07.08.2025 г. (включительно) оргкомитетом принимается решение о поддержке заявок.</w:t>
      </w:r>
    </w:p>
    <w:p w14:paraId="4962CCBA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победы в конкурсе для оформления поездки необходимо будет заключить договор с Благотворительным фондом МФТИ.</w:t>
      </w:r>
    </w:p>
    <w:p w14:paraId="69A5886F">
      <w:pPr>
        <w:rPr>
          <w:rFonts w:ascii="Times New Roman" w:hAnsi="Times New Roman" w:cs="Times New Roman" w:eastAsiaTheme="majorEastAsia"/>
          <w:color w:val="2E75B6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6694EF67">
      <w:pPr>
        <w:pStyle w:val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1</w:t>
      </w:r>
    </w:p>
    <w:p w14:paraId="5789E531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конкурс «Академическая мобильность для аспирантов и молодых ученых»</w:t>
      </w:r>
    </w:p>
    <w:p w14:paraId="26DEE6D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35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090"/>
      </w:tblGrid>
      <w:tr w14:paraId="2CA1C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4CECC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заявителя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06DAE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0F7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9805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46CE1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804E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135FB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Контактный телефон 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1E00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9AE0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454E0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45CE8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2819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205D6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Электронная почта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5B031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E154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6C27D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0FD32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1D0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611A4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подразделение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7EC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FBB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3F80D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0574E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D9C8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6E9BA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 обучения, Физтех-школа (Для аспирантов и молодых ученых )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60B3B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AA7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2439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59847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D91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55C23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Статус трудоустройство ( по основному месту работы/совместитель)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4D5B1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4EE8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B587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4F6C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A2AB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0718A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научного руководителя/зав.лаб.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6AB51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2C2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DECC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4696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266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71EE9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Запрашиваемая сумма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6CE7C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DD1A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1D065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bottom w:val="single" w:color="auto" w:sz="4" w:space="0"/>
              <w:right w:val="nil"/>
            </w:tcBorders>
            <w:noWrap w:val="0"/>
          </w:tcPr>
          <w:p w14:paraId="6E582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91FF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3797F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мероприятия (конференция, научная школа, форум, конкурс, выставка и т.д.)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58BEB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16A0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4FF57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74468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FF4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4EDE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мероприятия, ссылка на официальный сайт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2741E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3BB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44A5C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4D15B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56F4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6EC1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публикаций в журналах первого и второго квартиля согласно SJR или JCR за последние 3 полных года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0BE4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86BF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28A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bottom w:val="single" w:color="auto" w:sz="4" w:space="0"/>
              <w:right w:val="nil"/>
            </w:tcBorders>
            <w:noWrap w:val="0"/>
          </w:tcPr>
          <w:p w14:paraId="29500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B01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5AA42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 мероприятия</w:t>
            </w:r>
          </w:p>
        </w:tc>
        <w:tc>
          <w:tcPr>
            <w:tcW w:w="6090" w:type="dxa"/>
            <w:tcBorders>
              <w:top w:val="single" w:color="auto" w:sz="4" w:space="0"/>
              <w:bottom w:val="single" w:color="auto" w:sz="4" w:space="0"/>
            </w:tcBorders>
            <w:noWrap w:val="0"/>
          </w:tcPr>
          <w:p w14:paraId="54B40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D16E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90" w:type="dxa"/>
          <w:trHeight w:val="70" w:hRule="atLeast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52967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936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C157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369E7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DE4B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15DB9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Даты участия в мероприятии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</w:tcPr>
          <w:p w14:paraId="3A891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088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1A519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71AD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C9CB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2FFB0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доклада (пленарный, секционный, стендовый)</w:t>
            </w:r>
          </w:p>
        </w:tc>
        <w:tc>
          <w:tcPr>
            <w:tcW w:w="6090" w:type="dxa"/>
            <w:tcBorders>
              <w:bottom w:val="single" w:color="auto" w:sz="4" w:space="0"/>
            </w:tcBorders>
            <w:noWrap w:val="0"/>
            <w:vAlign w:val="center"/>
          </w:tcPr>
          <w:p w14:paraId="4F9D84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14:paraId="50B47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07DFF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bottom w:val="single" w:color="auto" w:sz="4" w:space="0"/>
              <w:right w:val="nil"/>
            </w:tcBorders>
            <w:noWrap w:val="0"/>
          </w:tcPr>
          <w:p w14:paraId="28E55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77CD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</w:tcPr>
          <w:p w14:paraId="089E4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финансовой поддержке участия от принимающей стороны</w:t>
            </w:r>
          </w:p>
        </w:tc>
        <w:tc>
          <w:tcPr>
            <w:tcW w:w="6090" w:type="dxa"/>
            <w:tcBorders>
              <w:left w:val="single" w:color="auto" w:sz="4" w:space="0"/>
              <w:right w:val="single" w:color="auto" w:sz="4" w:space="0"/>
            </w:tcBorders>
            <w:noWrap w:val="0"/>
          </w:tcPr>
          <w:p w14:paraId="19AF1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10FE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 w:val="0"/>
          </w:tcPr>
          <w:p w14:paraId="39DF6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  <w:noWrap w:val="0"/>
          </w:tcPr>
          <w:p w14:paraId="31BEF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7DD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11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Краткое обоснование научного уровня мероприятия и его потенциальной значимости для МФТИ</w:t>
            </w:r>
          </w:p>
        </w:tc>
        <w:tc>
          <w:tcPr>
            <w:tcW w:w="6090" w:type="dxa"/>
            <w:noWrap w:val="0"/>
          </w:tcPr>
          <w:p w14:paraId="1901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743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3544" w:type="dxa"/>
            <w:tcBorders>
              <w:top w:val="nil"/>
              <w:left w:val="nil"/>
              <w:bottom w:val="nil"/>
            </w:tcBorders>
            <w:noWrap w:val="0"/>
          </w:tcPr>
          <w:p w14:paraId="12434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D58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Рекомендательное письмо от научного руководителя/ письмо поддержки от научного сообщества (смежная по теме кафедра/лаборатория);</w:t>
            </w:r>
          </w:p>
          <w:p w14:paraId="245EB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Мотивационное письмо участника;CV с указанием результатов научной деятельности.</w:t>
            </w:r>
          </w:p>
          <w:p w14:paraId="1720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EE58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208B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noWrap w:val="0"/>
          </w:tcPr>
          <w:p w14:paraId="44915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42EC71A">
      <w:pPr>
        <w:rPr>
          <w:rFonts w:ascii="Times New Roman" w:hAnsi="Times New Roman" w:cs="Times New Roman"/>
          <w:b/>
          <w:sz w:val="24"/>
          <w:szCs w:val="24"/>
        </w:rPr>
      </w:pPr>
    </w:p>
    <w:p w14:paraId="31153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14:paraId="48051A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F2D8C3F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Отчет об участии в конкурсе «Академическая мобильность для аспирантов и молодых ученых».</w:t>
      </w:r>
    </w:p>
    <w:p w14:paraId="75E42023">
      <w:pPr>
        <w:rPr>
          <w:rFonts w:ascii="Times New Roman" w:hAnsi="Times New Roman" w:cs="Times New Roman"/>
          <w:sz w:val="24"/>
        </w:rPr>
      </w:pPr>
    </w:p>
    <w:p w14:paraId="6B464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получателя поддержки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76D7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noWrap w:val="0"/>
          </w:tcPr>
          <w:p w14:paraId="5F257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D836F0">
      <w:pPr>
        <w:rPr>
          <w:rFonts w:ascii="Times New Roman" w:hAnsi="Times New Roman" w:cs="Times New Roman"/>
          <w:sz w:val="24"/>
        </w:rPr>
      </w:pPr>
    </w:p>
    <w:p w14:paraId="3CE00F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Должность, подразделение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1146E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noWrap w:val="0"/>
          </w:tcPr>
          <w:p w14:paraId="1808A3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BE33D2">
      <w:pPr>
        <w:rPr>
          <w:rFonts w:ascii="Times New Roman" w:hAnsi="Times New Roman" w:cs="Times New Roman"/>
          <w:sz w:val="24"/>
        </w:rPr>
      </w:pPr>
    </w:p>
    <w:p w14:paraId="6F185F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мероприятия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47A5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noWrap w:val="0"/>
          </w:tcPr>
          <w:p w14:paraId="4D2E05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782927">
      <w:pPr>
        <w:rPr>
          <w:rFonts w:ascii="Times New Roman" w:hAnsi="Times New Roman" w:cs="Times New Roman"/>
          <w:sz w:val="24"/>
        </w:rPr>
      </w:pPr>
    </w:p>
    <w:p w14:paraId="7082E6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участия в мероприятии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6624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45" w:type="dxa"/>
            <w:noWrap w:val="0"/>
          </w:tcPr>
          <w:p w14:paraId="38DFB9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E43980">
      <w:pPr>
        <w:rPr>
          <w:rFonts w:ascii="Times New Roman" w:hAnsi="Times New Roman" w:cs="Times New Roman"/>
          <w:sz w:val="24"/>
        </w:rPr>
      </w:pPr>
    </w:p>
    <w:p w14:paraId="759AC0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об участии в мероприятии: полнота достижения целей участия, основные достигнутые результаты, их значение, фото, ссылки на посты в соц. сетях с указанием ЦК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4EDAF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45" w:type="dxa"/>
            <w:noWrap w:val="0"/>
          </w:tcPr>
          <w:p w14:paraId="0548F2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211C75">
      <w:pPr>
        <w:rPr>
          <w:rFonts w:ascii="Times New Roman" w:hAnsi="Times New Roman" w:cs="Times New Roman"/>
          <w:sz w:val="24"/>
        </w:rPr>
      </w:pPr>
    </w:p>
    <w:p w14:paraId="104C50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Полученные в рамках мероприятия награды (при наличии)</w:t>
      </w: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7DD8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noWrap w:val="0"/>
          </w:tcPr>
          <w:p w14:paraId="503497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43F88D">
      <w:pPr>
        <w:ind w:left="578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F3D9E"/>
    <w:rsid w:val="6CA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18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18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185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33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5">
    <w:name w:val="Title Char"/>
    <w:basedOn w:val="11"/>
    <w:uiPriority w:val="10"/>
    <w:rPr>
      <w:sz w:val="48"/>
      <w:szCs w:val="48"/>
    </w:rPr>
  </w:style>
  <w:style w:type="character" w:customStyle="1" w:styleId="46">
    <w:name w:val="Subtitle Char"/>
    <w:basedOn w:val="11"/>
    <w:link w:val="34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2"/>
    <w:uiPriority w:val="99"/>
  </w:style>
  <w:style w:type="character" w:customStyle="1" w:styleId="52">
    <w:name w:val="Footer Char"/>
    <w:basedOn w:val="11"/>
    <w:link w:val="33"/>
    <w:uiPriority w:val="99"/>
  </w:style>
  <w:style w:type="character" w:customStyle="1" w:styleId="53">
    <w:name w:val="Caption Char"/>
    <w:link w:val="33"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0"/>
    <w:qFormat/>
    <w:uiPriority w:val="99"/>
    <w:rPr>
      <w:sz w:val="18"/>
    </w:rPr>
  </w:style>
  <w:style w:type="character" w:customStyle="1" w:styleId="180">
    <w:name w:val="Endnote Text Char"/>
    <w:link w:val="18"/>
    <w:qFormat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2">
    <w:name w:val="Intense Reference"/>
    <w:basedOn w:val="1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styleId="183">
    <w:name w:val="List Paragraph"/>
    <w:basedOn w:val="1"/>
    <w:qFormat/>
    <w:uiPriority w:val="34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8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5">
    <w:name w:val="Название Знак"/>
    <w:basedOn w:val="11"/>
    <w:link w:val="32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186">
    <w:name w:val="Intense Emphasis"/>
    <w:basedOn w:val="1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87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88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478E-50DF-48EA-BE02-C23151623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136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2025-05-30T10:38:00Z</dcterms:created>
  <dc:creator>Irina Irina</dc:creator>
  <cp:lastModifiedBy>Амина Шагманова</cp:lastModifiedBy>
  <dcterms:modified xsi:type="dcterms:W3CDTF">2025-07-01T16:21:19Z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72DB4AF252C142799E802FEE9F528B85_12</vt:lpwstr>
  </property>
</Properties>
</file>